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transition to Kernsville Elementary, while initially unexpected, was viewed as a </w:t>
      </w:r>
      <w:r w:rsidDel="00000000" w:rsidR="00000000" w:rsidRPr="00000000">
        <w:rPr>
          <w:b w:val="1"/>
          <w:rtl w:val="0"/>
        </w:rPr>
        <w:t xml:space="preserve">prime opportunity for expanded influence and professional refinement</w:t>
      </w:r>
      <w:r w:rsidDel="00000000" w:rsidR="00000000" w:rsidRPr="00000000">
        <w:rPr>
          <w:rtl w:val="0"/>
        </w:rPr>
        <w:t xml:space="preserve">. I approached this change with a determined and positive outlook, committed to immediately impacting a new student population and contributing positively to the existing school culture.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Growth Mindset and Initiative:</w:t>
      </w:r>
      <w:r w:rsidDel="00000000" w:rsidR="00000000" w:rsidRPr="00000000">
        <w:rPr>
          <w:rtl w:val="0"/>
        </w:rPr>
        <w:t xml:space="preserve"> I quickly realized this move offered a new platform to spread </w:t>
      </w:r>
      <w:r w:rsidDel="00000000" w:rsidR="00000000" w:rsidRPr="00000000">
        <w:rPr>
          <w:b w:val="1"/>
          <w:rtl w:val="0"/>
        </w:rPr>
        <w:t xml:space="preserve">positivity</w:t>
      </w:r>
      <w:r w:rsidDel="00000000" w:rsidR="00000000" w:rsidRPr="00000000">
        <w:rPr>
          <w:rtl w:val="0"/>
        </w:rPr>
        <w:t xml:space="preserve"> and actively contribute to school morale, demonstrating my reliable dedication to the wider educational community, not just the gymnasium.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Instructional Refinement:</w:t>
      </w:r>
      <w:r w:rsidDel="00000000" w:rsidR="00000000" w:rsidRPr="00000000">
        <w:rPr>
          <w:rtl w:val="0"/>
        </w:rPr>
        <w:t xml:space="preserve"> I was fortunate to continue the development of my teaching practice under </w:t>
      </w:r>
      <w:r w:rsidDel="00000000" w:rsidR="00000000" w:rsidRPr="00000000">
        <w:rPr>
          <w:b w:val="1"/>
          <w:rtl w:val="0"/>
        </w:rPr>
        <w:t xml:space="preserve">strong and impactful leadership</w:t>
      </w:r>
      <w:r w:rsidDel="00000000" w:rsidR="00000000" w:rsidRPr="00000000">
        <w:rPr>
          <w:rtl w:val="0"/>
        </w:rPr>
        <w:t xml:space="preserve">. Their guidance provided the ideal environment to further </w:t>
      </w:r>
      <w:r w:rsidDel="00000000" w:rsidR="00000000" w:rsidRPr="00000000">
        <w:rPr>
          <w:b w:val="1"/>
          <w:rtl w:val="0"/>
        </w:rPr>
        <w:t xml:space="preserve">refine my instructional abilities</w:t>
      </w:r>
      <w:r w:rsidDel="00000000" w:rsidR="00000000" w:rsidRPr="00000000">
        <w:rPr>
          <w:rtl w:val="0"/>
        </w:rPr>
        <w:t xml:space="preserve">, ensuring my Physical Education curriculum remains highly engaging, academically rigorous, and effective for the next generation of students.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Sustained Commitment:</w:t>
      </w:r>
      <w:r w:rsidDel="00000000" w:rsidR="00000000" w:rsidRPr="00000000">
        <w:rPr>
          <w:rtl w:val="0"/>
        </w:rPr>
        <w:t xml:space="preserve"> My commitment to </w:t>
      </w:r>
      <w:r w:rsidDel="00000000" w:rsidR="00000000" w:rsidRPr="00000000">
        <w:rPr>
          <w:b w:val="1"/>
          <w:rtl w:val="0"/>
        </w:rPr>
        <w:t xml:space="preserve">active community involvement</w:t>
      </w:r>
      <w:r w:rsidDel="00000000" w:rsidR="00000000" w:rsidRPr="00000000">
        <w:rPr>
          <w:rtl w:val="0"/>
        </w:rPr>
        <w:t xml:space="preserve"> persisted at Kernsville, underscoring my belief that an educator's role extends beyond the scheduled school day to build strong ties between the school and the families it serves.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experience highlights my ability to not only </w:t>
      </w:r>
      <w:r w:rsidDel="00000000" w:rsidR="00000000" w:rsidRPr="00000000">
        <w:rPr>
          <w:b w:val="1"/>
          <w:rtl w:val="0"/>
        </w:rPr>
        <w:t xml:space="preserve">thrive during organizational change</w:t>
      </w:r>
      <w:r w:rsidDel="00000000" w:rsidR="00000000" w:rsidRPr="00000000">
        <w:rPr>
          <w:rtl w:val="0"/>
        </w:rPr>
        <w:t xml:space="preserve"> but also to consistently leverage mentorship to achieve peak instructional performance and contribute to a supportive school environment.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